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C102" w14:textId="236F71BA" w:rsidR="00647317" w:rsidRDefault="00647317" w:rsidP="00647317">
      <w:pPr>
        <w:rPr>
          <w:rFonts w:eastAsia="Times New Roman" w:cs="Calibri"/>
          <w:sz w:val="22"/>
          <w:szCs w:val="22"/>
          <w:lang w:eastAsia="et-EE"/>
        </w:rPr>
      </w:pPr>
      <w:r w:rsidRPr="00ED4A4F">
        <w:rPr>
          <w:rFonts w:eastAsia="Times New Roman" w:cs="Calibri"/>
          <w:sz w:val="22"/>
          <w:szCs w:val="22"/>
          <w:lang w:eastAsia="et-EE"/>
        </w:rPr>
        <w:t>Majandus- ja kommunikatsiooniministeerium</w:t>
      </w:r>
      <w:r>
        <w:rPr>
          <w:rFonts w:eastAsia="Times New Roman" w:cs="Calibri"/>
          <w:sz w:val="22"/>
          <w:szCs w:val="22"/>
          <w:lang w:eastAsia="et-EE"/>
        </w:rPr>
        <w:t>ile</w:t>
      </w:r>
      <w:r w:rsidR="009679C4">
        <w:rPr>
          <w:rFonts w:eastAsia="Times New Roman" w:cs="Calibri"/>
          <w:sz w:val="22"/>
          <w:szCs w:val="22"/>
          <w:lang w:eastAsia="et-EE"/>
        </w:rPr>
        <w:tab/>
      </w:r>
      <w:r w:rsidR="009679C4">
        <w:rPr>
          <w:rFonts w:eastAsia="Times New Roman" w:cs="Calibri"/>
          <w:sz w:val="22"/>
          <w:szCs w:val="22"/>
          <w:lang w:eastAsia="et-EE"/>
        </w:rPr>
        <w:tab/>
      </w:r>
      <w:r w:rsidR="009679C4">
        <w:rPr>
          <w:rFonts w:eastAsia="Times New Roman" w:cs="Calibri"/>
          <w:sz w:val="22"/>
          <w:szCs w:val="22"/>
          <w:lang w:eastAsia="et-EE"/>
        </w:rPr>
        <w:tab/>
      </w:r>
      <w:r w:rsidR="009679C4">
        <w:rPr>
          <w:rFonts w:eastAsia="Times New Roman" w:cs="Calibri"/>
          <w:sz w:val="22"/>
          <w:szCs w:val="22"/>
          <w:lang w:eastAsia="et-EE"/>
        </w:rPr>
        <w:tab/>
      </w:r>
      <w:r w:rsidR="009679C4">
        <w:rPr>
          <w:rFonts w:eastAsia="Times New Roman" w:cs="Calibri"/>
          <w:sz w:val="22"/>
          <w:szCs w:val="22"/>
          <w:lang w:eastAsia="et-EE"/>
        </w:rPr>
        <w:tab/>
        <w:t>2.</w:t>
      </w:r>
      <w:r w:rsidR="0062220A">
        <w:rPr>
          <w:rFonts w:eastAsia="Times New Roman" w:cs="Calibri"/>
          <w:sz w:val="22"/>
          <w:szCs w:val="22"/>
          <w:lang w:eastAsia="et-EE"/>
        </w:rPr>
        <w:t xml:space="preserve"> </w:t>
      </w:r>
      <w:r w:rsidR="009679C4">
        <w:rPr>
          <w:rFonts w:eastAsia="Times New Roman" w:cs="Calibri"/>
          <w:sz w:val="22"/>
          <w:szCs w:val="22"/>
          <w:lang w:eastAsia="et-EE"/>
        </w:rPr>
        <w:t>august 2024</w:t>
      </w:r>
    </w:p>
    <w:p w14:paraId="69F820A7" w14:textId="77777777" w:rsidR="00647317" w:rsidRDefault="00647317" w:rsidP="00647317">
      <w:pPr>
        <w:rPr>
          <w:rFonts w:eastAsia="Times New Roman" w:cs="Calibri"/>
          <w:sz w:val="22"/>
          <w:szCs w:val="22"/>
          <w:lang w:eastAsia="et-EE"/>
        </w:rPr>
      </w:pPr>
    </w:p>
    <w:p w14:paraId="5E62410E" w14:textId="77777777" w:rsidR="00647317" w:rsidRPr="00ED4A4F" w:rsidRDefault="00647317" w:rsidP="00647317">
      <w:pPr>
        <w:rPr>
          <w:rFonts w:eastAsia="Times New Roman" w:cs="Calibri"/>
          <w:sz w:val="22"/>
          <w:szCs w:val="22"/>
          <w:lang w:eastAsia="et-EE"/>
        </w:rPr>
      </w:pPr>
    </w:p>
    <w:p w14:paraId="5846FB34" w14:textId="77777777" w:rsidR="00ED4A4F" w:rsidRPr="00647317" w:rsidRDefault="00ED4A4F" w:rsidP="00ED4A4F">
      <w:pPr>
        <w:rPr>
          <w:rFonts w:eastAsia="Times New Roman" w:cs="Calibri"/>
          <w:sz w:val="22"/>
          <w:szCs w:val="22"/>
          <w:lang w:eastAsia="et-EE"/>
        </w:rPr>
      </w:pPr>
      <w:r w:rsidRPr="00ED4A4F">
        <w:rPr>
          <w:rFonts w:eastAsia="Times New Roman" w:cs="Calibri"/>
          <w:sz w:val="22"/>
          <w:szCs w:val="22"/>
          <w:lang w:eastAsia="et-EE"/>
        </w:rPr>
        <w:t xml:space="preserve">Lugupeetud minister </w:t>
      </w:r>
      <w:r w:rsidRPr="00ED4A4F">
        <w:rPr>
          <w:rFonts w:eastAsia="Times New Roman" w:cs="Calibri"/>
          <w:b/>
          <w:bCs/>
          <w:sz w:val="22"/>
          <w:szCs w:val="22"/>
          <w:lang w:eastAsia="et-EE"/>
        </w:rPr>
        <w:t>Erkki Keldo</w:t>
      </w:r>
      <w:r w:rsidRPr="00ED4A4F">
        <w:rPr>
          <w:rFonts w:eastAsia="Times New Roman" w:cs="Calibri"/>
          <w:sz w:val="22"/>
          <w:szCs w:val="22"/>
          <w:lang w:eastAsia="et-EE"/>
        </w:rPr>
        <w:t xml:space="preserve"> ja kantsler </w:t>
      </w:r>
      <w:r w:rsidRPr="00ED4A4F">
        <w:rPr>
          <w:rFonts w:eastAsia="Times New Roman" w:cs="Calibri"/>
          <w:b/>
          <w:bCs/>
          <w:sz w:val="22"/>
          <w:szCs w:val="22"/>
          <w:lang w:eastAsia="et-EE"/>
        </w:rPr>
        <w:t>Ahti Kuningas</w:t>
      </w:r>
      <w:r w:rsidRPr="00ED4A4F">
        <w:rPr>
          <w:rFonts w:eastAsia="Times New Roman" w:cs="Calibri"/>
          <w:sz w:val="22"/>
          <w:szCs w:val="22"/>
          <w:lang w:eastAsia="et-EE"/>
        </w:rPr>
        <w:t>!</w:t>
      </w:r>
    </w:p>
    <w:p w14:paraId="52BE646F" w14:textId="77777777" w:rsidR="00ED4A4F" w:rsidRPr="00ED4A4F" w:rsidRDefault="00ED4A4F" w:rsidP="00ED4A4F">
      <w:pPr>
        <w:rPr>
          <w:rFonts w:eastAsia="Times New Roman" w:cs="Calibri"/>
          <w:sz w:val="22"/>
          <w:szCs w:val="22"/>
          <w:lang w:eastAsia="et-EE"/>
        </w:rPr>
      </w:pPr>
    </w:p>
    <w:p w14:paraId="7F01B37B" w14:textId="77777777" w:rsidR="00ED4A4F" w:rsidRPr="00ED4A4F" w:rsidRDefault="00ED4A4F" w:rsidP="00ED4A4F">
      <w:pPr>
        <w:rPr>
          <w:rFonts w:eastAsia="Times New Roman" w:cs="Calibri"/>
          <w:sz w:val="22"/>
          <w:szCs w:val="22"/>
          <w:lang w:eastAsia="et-EE"/>
        </w:rPr>
      </w:pPr>
      <w:r w:rsidRPr="00ED4A4F">
        <w:rPr>
          <w:rFonts w:eastAsia="Times New Roman" w:cs="Calibri"/>
          <w:sz w:val="22"/>
          <w:szCs w:val="22"/>
          <w:lang w:eastAsia="et-EE"/>
        </w:rPr>
        <w:t> </w:t>
      </w:r>
    </w:p>
    <w:p w14:paraId="7F4F6C4B" w14:textId="77777777" w:rsidR="00ED4A4F" w:rsidRPr="00ED4A4F" w:rsidRDefault="00ED4A4F" w:rsidP="00ED4A4F">
      <w:pPr>
        <w:rPr>
          <w:rFonts w:eastAsia="Times New Roman" w:cs="Calibri"/>
          <w:sz w:val="22"/>
          <w:szCs w:val="22"/>
          <w:lang w:eastAsia="et-EE"/>
        </w:rPr>
      </w:pPr>
      <w:r w:rsidRPr="00ED4A4F">
        <w:rPr>
          <w:rFonts w:eastAsia="Times New Roman" w:cs="Calibri"/>
          <w:sz w:val="22"/>
          <w:szCs w:val="22"/>
          <w:lang w:eastAsia="et-EE"/>
        </w:rPr>
        <w:t>Pöördume teie poole seoses värske valitsuskoalitsiooni leppe esimese eesmärgi - uute investeeringute ja ettevõtete kindlustunde edendamisega seoses. Soovime pakkuda Kaamos Groupi kui pikaajalise Eesti ettevõtlus- ning taastuvenergia arendamise kogemusega ettevõtete mõtteid, et ennaktempos ellu viia leppes lubatud instrument elektrienergia suurtarbijate ja tootjate otseostu lepingute sõlmimiseks. Samuti sooviksime kuulda teie nägemust leppes toodud tööstusinvesteeringute soodustamise ning elektrienergia regulatiivsete kuludega seotud sihtide osas.</w:t>
      </w:r>
    </w:p>
    <w:p w14:paraId="24FA67C4" w14:textId="77777777" w:rsidR="00ED4A4F" w:rsidRPr="00ED4A4F" w:rsidRDefault="00ED4A4F" w:rsidP="00ED4A4F">
      <w:pPr>
        <w:rPr>
          <w:rFonts w:eastAsia="Times New Roman" w:cs="Calibri"/>
          <w:sz w:val="22"/>
          <w:szCs w:val="22"/>
          <w:lang w:eastAsia="et-EE"/>
        </w:rPr>
      </w:pPr>
    </w:p>
    <w:p w14:paraId="356BA10C" w14:textId="77777777" w:rsidR="00ED4A4F" w:rsidRPr="00ED4A4F" w:rsidRDefault="00ED4A4F" w:rsidP="00ED4A4F">
      <w:pPr>
        <w:rPr>
          <w:rFonts w:eastAsia="Times New Roman" w:cs="Calibri"/>
          <w:sz w:val="22"/>
          <w:szCs w:val="22"/>
          <w:lang w:eastAsia="et-EE"/>
        </w:rPr>
      </w:pPr>
      <w:r w:rsidRPr="00ED4A4F">
        <w:rPr>
          <w:rFonts w:eastAsia="Times New Roman" w:cs="Calibri"/>
          <w:sz w:val="22"/>
          <w:szCs w:val="22"/>
          <w:lang w:eastAsia="et-EE"/>
        </w:rPr>
        <w:t>Leiame, et plaanitava instrumendi võimalikult kiire realiseerumine on oluline lüli taastuvenergia tootmise soodustamiseks ning hinna- ja tarnekindluse saavutamiseks tööstuste jaoks. Oleme otselepingute vajadust ka ise selgelt tunnetanud, vajalikke analüüse teinud ja lahendusi otsinud. Selle tulemusena lülitasime esimesena Eestis 2024. aasta alguses tööle Helmes, eraldi tööstusettevõtte tarbeks ehitatud päikeseelektrijaama. Jaama toodang ja mahud on tänaseks tõestanud, et see suudab tagada kokkulepitud mahus elektriga varustatuse ja stabiilse hinna suurttööstuse jaoks. </w:t>
      </w:r>
    </w:p>
    <w:p w14:paraId="7D0E10D6" w14:textId="77777777" w:rsidR="00ED4A4F" w:rsidRPr="00ED4A4F" w:rsidRDefault="00ED4A4F" w:rsidP="00ED4A4F">
      <w:pPr>
        <w:rPr>
          <w:rFonts w:eastAsia="Times New Roman" w:cs="Calibri"/>
          <w:sz w:val="22"/>
          <w:szCs w:val="22"/>
          <w:lang w:eastAsia="et-EE"/>
        </w:rPr>
      </w:pPr>
    </w:p>
    <w:p w14:paraId="1FA8ECE3" w14:textId="77777777" w:rsidR="00ED4A4F" w:rsidRPr="00ED4A4F" w:rsidRDefault="00ED4A4F" w:rsidP="00ED4A4F">
      <w:pPr>
        <w:rPr>
          <w:rFonts w:eastAsia="Times New Roman" w:cs="Calibri"/>
          <w:sz w:val="22"/>
          <w:szCs w:val="22"/>
          <w:lang w:eastAsia="et-EE"/>
        </w:rPr>
      </w:pPr>
      <w:r w:rsidRPr="00ED4A4F">
        <w:rPr>
          <w:rFonts w:eastAsia="Times New Roman" w:cs="Calibri"/>
          <w:sz w:val="22"/>
          <w:szCs w:val="22"/>
          <w:lang w:eastAsia="et-EE"/>
        </w:rPr>
        <w:t>Seega kahtlusteta on oluline anda nii olemasolevatele kui uutele suurtööstustele kindlus investeeringute tegemiseks ja tasuvuseks. Tänaseks on Kaamos Groupi tütarettevõte KC Energy loonud taastuvenergia tootmismahte erinevais Eesti paigus - Lõuna-Eestis Ruusast kuni Harjumaal Pihlaka külani ning näeme kõikidel nendel ja tulevastel parkidel suurt potentsiaali tööstusinvesteeringute toetamiseks. Edasisteks sarnasteks investeeringuteks nii päikese- kui tuuleparkidesse on aga oluline lisaks otselepingute platvormi arendusele saada selgus ka valitsuse plaanidest elektrienergia regulatiivsete kulude soodustamise osas, võimalikest muutustes maksukeskkonnas ning lahendustest, millega kiirendatakse uutesse tootmistesse tehtavaid investeeringuid tervikuna.</w:t>
      </w:r>
    </w:p>
    <w:p w14:paraId="2E947FC8" w14:textId="77777777" w:rsidR="00ED4A4F" w:rsidRPr="00ED4A4F" w:rsidRDefault="00ED4A4F" w:rsidP="00ED4A4F">
      <w:pPr>
        <w:rPr>
          <w:rFonts w:eastAsia="Times New Roman" w:cs="Calibri"/>
          <w:sz w:val="22"/>
          <w:szCs w:val="22"/>
          <w:lang w:eastAsia="et-EE"/>
        </w:rPr>
      </w:pPr>
    </w:p>
    <w:p w14:paraId="11F6E1CB" w14:textId="77777777" w:rsidR="00ED4A4F" w:rsidRPr="00ED4A4F" w:rsidRDefault="00ED4A4F" w:rsidP="00ED4A4F">
      <w:pPr>
        <w:rPr>
          <w:rFonts w:eastAsia="Times New Roman" w:cs="Calibri"/>
          <w:sz w:val="22"/>
          <w:szCs w:val="22"/>
          <w:lang w:eastAsia="et-EE"/>
        </w:rPr>
      </w:pPr>
      <w:r w:rsidRPr="00ED4A4F">
        <w:rPr>
          <w:rFonts w:eastAsia="Times New Roman" w:cs="Calibri"/>
          <w:sz w:val="22"/>
          <w:szCs w:val="22"/>
          <w:lang w:eastAsia="et-EE"/>
        </w:rPr>
        <w:t>Teeme ettepaneku nendel teemadel mõtteid vahetada eesmärgiga, et ühelt poolt platvormi arendamise mõte ei jääks paberile, vaid saaks konkeetse stardi ja toimiva teekaardi ning teisalt saaksime taastuvenergia ettevõttena selguse riigi nägemusest tööstusinvesteeringute aktiveerimise ja ka väliskapitali siiatoomise plaanidest. Oleksime tänulikud, kui leiate nende teemade arutamiseks lähiajal kohtumiseks aja. </w:t>
      </w:r>
    </w:p>
    <w:p w14:paraId="4740DCD2" w14:textId="77777777" w:rsidR="00ED4A4F" w:rsidRPr="00ED4A4F" w:rsidRDefault="00ED4A4F" w:rsidP="00ED4A4F">
      <w:pPr>
        <w:rPr>
          <w:rFonts w:eastAsia="Times New Roman" w:cs="Calibri"/>
          <w:sz w:val="22"/>
          <w:szCs w:val="22"/>
          <w:lang w:eastAsia="et-EE"/>
        </w:rPr>
      </w:pPr>
    </w:p>
    <w:p w14:paraId="1E644759" w14:textId="77777777" w:rsidR="00ED4A4F" w:rsidRPr="00ED4A4F" w:rsidRDefault="00ED4A4F" w:rsidP="00ED4A4F">
      <w:pPr>
        <w:rPr>
          <w:rFonts w:eastAsia="Times New Roman" w:cs="Calibri"/>
          <w:sz w:val="22"/>
          <w:szCs w:val="22"/>
          <w:lang w:eastAsia="et-EE"/>
        </w:rPr>
      </w:pPr>
      <w:r w:rsidRPr="00ED4A4F">
        <w:rPr>
          <w:rFonts w:eastAsia="Times New Roman" w:cs="Calibri"/>
          <w:sz w:val="22"/>
          <w:szCs w:val="22"/>
          <w:lang w:eastAsia="et-EE"/>
        </w:rPr>
        <w:t>Jääme ootama tagasisidet!</w:t>
      </w:r>
    </w:p>
    <w:p w14:paraId="53A6EC3C" w14:textId="4D5F928A" w:rsidR="00343FFB" w:rsidRPr="00647317" w:rsidRDefault="00343FFB" w:rsidP="003378E6">
      <w:pPr>
        <w:rPr>
          <w:rFonts w:cs="Calibri"/>
          <w:sz w:val="22"/>
          <w:szCs w:val="22"/>
        </w:rPr>
      </w:pPr>
    </w:p>
    <w:p w14:paraId="78E088A9" w14:textId="4AA8F4DB" w:rsidR="00ED4A4F" w:rsidRPr="00647317" w:rsidRDefault="001863BC" w:rsidP="003378E6">
      <w:pPr>
        <w:rPr>
          <w:rFonts w:cs="Calibri"/>
          <w:sz w:val="22"/>
          <w:szCs w:val="22"/>
        </w:rPr>
      </w:pPr>
      <w:r w:rsidRPr="00647317">
        <w:rPr>
          <w:rFonts w:cs="Calibri"/>
          <w:sz w:val="22"/>
          <w:szCs w:val="22"/>
        </w:rPr>
        <w:t>Mihkel Loorits</w:t>
      </w:r>
    </w:p>
    <w:p w14:paraId="41E6C9A1" w14:textId="70FAE429" w:rsidR="005942F2" w:rsidRPr="00647317" w:rsidRDefault="005942F2" w:rsidP="003378E6">
      <w:pPr>
        <w:rPr>
          <w:rFonts w:cs="Calibri"/>
          <w:sz w:val="22"/>
          <w:szCs w:val="22"/>
        </w:rPr>
      </w:pPr>
      <w:r w:rsidRPr="00647317">
        <w:rPr>
          <w:rFonts w:cs="Calibri"/>
          <w:sz w:val="22"/>
          <w:szCs w:val="22"/>
        </w:rPr>
        <w:t>Tegevjuht/Juhatuse liige</w:t>
      </w:r>
    </w:p>
    <w:p w14:paraId="00D18AA6" w14:textId="1615ABEB" w:rsidR="005942F2" w:rsidRPr="005942F2" w:rsidRDefault="001863BC" w:rsidP="003378E6">
      <w:pPr>
        <w:rPr>
          <w:rFonts w:ascii="Calibri" w:hAnsi="Calibri" w:cs="Calibri"/>
          <w:sz w:val="22"/>
          <w:szCs w:val="22"/>
        </w:rPr>
      </w:pPr>
      <w:r w:rsidRPr="00647317">
        <w:rPr>
          <w:rFonts w:cs="Calibri"/>
          <w:sz w:val="22"/>
          <w:szCs w:val="22"/>
        </w:rPr>
        <w:t>Kaamos Energy</w:t>
      </w:r>
      <w:r w:rsidR="005942F2" w:rsidRPr="00647317">
        <w:rPr>
          <w:rFonts w:cs="Calibri"/>
          <w:sz w:val="22"/>
          <w:szCs w:val="22"/>
        </w:rPr>
        <w:t xml:space="preserve"> OÜ / KC Energy OÜ</w:t>
      </w:r>
    </w:p>
    <w:sectPr w:rsidR="005942F2" w:rsidRPr="005942F2" w:rsidSect="005A6E19">
      <w:headerReference w:type="default" r:id="rId8"/>
      <w:footerReference w:type="default" r:id="rId9"/>
      <w:pgSz w:w="11900" w:h="16840"/>
      <w:pgMar w:top="567" w:right="985" w:bottom="567" w:left="12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4D2E" w14:textId="77777777" w:rsidR="00043BF8" w:rsidRDefault="00043BF8" w:rsidP="00A05D96">
      <w:r>
        <w:separator/>
      </w:r>
    </w:p>
  </w:endnote>
  <w:endnote w:type="continuationSeparator" w:id="0">
    <w:p w14:paraId="5C456F22" w14:textId="77777777" w:rsidR="00043BF8" w:rsidRDefault="00043BF8" w:rsidP="00A0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3825" w14:textId="14FADCC3" w:rsidR="00AC590D" w:rsidRPr="00ED4A4F" w:rsidRDefault="00AC590D" w:rsidP="00291021">
    <w:pPr>
      <w:pStyle w:val="Footer"/>
      <w:ind w:left="-1259"/>
      <w:jc w:val="center"/>
      <w:rPr>
        <w:rFonts w:ascii="Aptos Black" w:hAnsi="Aptos Black"/>
        <w:b/>
        <w:bCs/>
        <w:noProof/>
        <w:color w:val="000000"/>
      </w:rPr>
    </w:pPr>
    <w:r w:rsidRPr="00ED4A4F">
      <w:rPr>
        <w:rFonts w:ascii="Aptos Black" w:hAnsi="Aptos Black"/>
        <w:b/>
        <w:bCs/>
        <w:noProof/>
        <w:color w:val="000000"/>
      </w:rPr>
      <w:t>KC ENERGY OÜ</w:t>
    </w:r>
    <w:r w:rsidR="00291021" w:rsidRPr="00ED4A4F">
      <w:rPr>
        <w:rFonts w:ascii="Aptos Black" w:hAnsi="Aptos Black"/>
        <w:b/>
        <w:bCs/>
        <w:noProof/>
        <w:color w:val="000000"/>
      </w:rPr>
      <w:t xml:space="preserve">/ </w:t>
    </w:r>
    <w:r w:rsidRPr="00ED4A4F">
      <w:rPr>
        <w:rFonts w:ascii="Aptos Black" w:hAnsi="Aptos Black"/>
        <w:b/>
        <w:bCs/>
        <w:noProof/>
        <w:color w:val="000000"/>
      </w:rPr>
      <w:t>Veskiposti 2, Tallinn</w:t>
    </w:r>
    <w:r w:rsidR="00291021" w:rsidRPr="00ED4A4F">
      <w:rPr>
        <w:rFonts w:ascii="Aptos Black" w:hAnsi="Aptos Black"/>
        <w:b/>
        <w:bCs/>
        <w:noProof/>
        <w:color w:val="000000"/>
      </w:rPr>
      <w:t xml:space="preserve"> 10138</w:t>
    </w:r>
    <w:r w:rsidRPr="00ED4A4F">
      <w:rPr>
        <w:rFonts w:ascii="Aptos Black" w:hAnsi="Aptos Black"/>
        <w:b/>
        <w:bCs/>
        <w:noProof/>
        <w:color w:val="000000"/>
      </w:rPr>
      <w:t>/ www.kcenergy.ee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5FC7" w14:textId="77777777" w:rsidR="00043BF8" w:rsidRDefault="00043BF8" w:rsidP="00A05D96">
      <w:r>
        <w:separator/>
      </w:r>
    </w:p>
  </w:footnote>
  <w:footnote w:type="continuationSeparator" w:id="0">
    <w:p w14:paraId="13E884D8" w14:textId="77777777" w:rsidR="00043BF8" w:rsidRDefault="00043BF8" w:rsidP="00A05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A8A7" w14:textId="605FFD7C" w:rsidR="005A6E19" w:rsidRDefault="005A6E19" w:rsidP="00577A06">
    <w:pPr>
      <w:ind w:right="-365"/>
      <w:jc w:val="right"/>
      <w:rPr>
        <w:rFonts w:ascii="Arial" w:hAnsi="Arial" w:cs="Arial"/>
        <w:sz w:val="20"/>
        <w:szCs w:val="20"/>
        <w:lang w:val="ru-RU"/>
      </w:rPr>
    </w:pPr>
    <w:r w:rsidRPr="002361DA">
      <w:rPr>
        <w:rFonts w:ascii="Arial" w:hAnsi="Arial" w:cs="Arial"/>
        <w:sz w:val="20"/>
        <w:szCs w:val="20"/>
        <w:lang w:val="ru-RU"/>
      </w:rPr>
      <w:t xml:space="preserve">   </w:t>
    </w:r>
  </w:p>
  <w:p w14:paraId="2FBEED2C" w14:textId="1417D48A" w:rsidR="00501985" w:rsidRPr="001A77A6" w:rsidRDefault="005A6E19" w:rsidP="001A77A6">
    <w:pPr>
      <w:ind w:right="-365"/>
      <w:jc w:val="center"/>
      <w:rPr>
        <w:rFonts w:ascii="Arial" w:hAnsi="Arial" w:cs="Arial"/>
        <w:sz w:val="20"/>
        <w:szCs w:val="20"/>
        <w:lang w:val="ru-RU"/>
      </w:rPr>
    </w:pPr>
    <w:r w:rsidRPr="002361DA">
      <w:rPr>
        <w:rFonts w:ascii="Arial" w:hAnsi="Arial" w:cs="Arial"/>
        <w:sz w:val="20"/>
        <w:szCs w:val="20"/>
        <w:lang w:val="ru-RU"/>
      </w:rPr>
      <w:t xml:space="preserve">           </w:t>
    </w:r>
  </w:p>
  <w:p w14:paraId="4A9D72D9" w14:textId="2DDE6A7E" w:rsidR="00501985" w:rsidRDefault="00AC590D" w:rsidP="00577A06">
    <w:pPr>
      <w:pStyle w:val="Header"/>
    </w:pPr>
    <w:r>
      <w:rPr>
        <w:noProof/>
      </w:rPr>
      <w:drawing>
        <wp:inline distT="0" distB="0" distL="0" distR="0" wp14:anchorId="48A835BF" wp14:editId="3E9A511A">
          <wp:extent cx="2525713" cy="704850"/>
          <wp:effectExtent l="0" t="0" r="8255" b="0"/>
          <wp:docPr id="12791686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68613" name="Picture 1" descr="A black and white logo&#10;&#10;Description automatically generated"/>
                  <pic:cNvPicPr/>
                </pic:nvPicPr>
                <pic:blipFill>
                  <a:blip r:embed="rId1"/>
                  <a:stretch>
                    <a:fillRect/>
                  </a:stretch>
                </pic:blipFill>
                <pic:spPr>
                  <a:xfrm>
                    <a:off x="0" y="0"/>
                    <a:ext cx="2525713" cy="704850"/>
                  </a:xfrm>
                  <a:prstGeom prst="rect">
                    <a:avLst/>
                  </a:prstGeom>
                </pic:spPr>
              </pic:pic>
            </a:graphicData>
          </a:graphic>
        </wp:inline>
      </w:drawing>
    </w:r>
  </w:p>
  <w:p w14:paraId="154BBBB6" w14:textId="77777777" w:rsidR="00501985" w:rsidRDefault="00501985" w:rsidP="00577A06">
    <w:pPr>
      <w:pStyle w:val="Header"/>
    </w:pPr>
  </w:p>
  <w:p w14:paraId="156CF688" w14:textId="77777777" w:rsidR="00501985" w:rsidRDefault="00501985" w:rsidP="00577A06">
    <w:pPr>
      <w:pStyle w:val="Header"/>
    </w:pPr>
  </w:p>
  <w:p w14:paraId="11BECC49" w14:textId="77777777" w:rsidR="00501985" w:rsidRPr="00577A06" w:rsidRDefault="00501985" w:rsidP="00577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937EC"/>
    <w:multiLevelType w:val="hybridMultilevel"/>
    <w:tmpl w:val="DD3CC5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5917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96"/>
    <w:rsid w:val="00043BF8"/>
    <w:rsid w:val="000C272E"/>
    <w:rsid w:val="000D1968"/>
    <w:rsid w:val="000D29AC"/>
    <w:rsid w:val="000E1861"/>
    <w:rsid w:val="000F70C3"/>
    <w:rsid w:val="001266E6"/>
    <w:rsid w:val="001863BC"/>
    <w:rsid w:val="001966BD"/>
    <w:rsid w:val="001A2606"/>
    <w:rsid w:val="001A77A6"/>
    <w:rsid w:val="001B2670"/>
    <w:rsid w:val="001F1881"/>
    <w:rsid w:val="00291021"/>
    <w:rsid w:val="002A159E"/>
    <w:rsid w:val="002E63CC"/>
    <w:rsid w:val="00315F33"/>
    <w:rsid w:val="003378E6"/>
    <w:rsid w:val="00343FFB"/>
    <w:rsid w:val="00395E58"/>
    <w:rsid w:val="00450281"/>
    <w:rsid w:val="004549B4"/>
    <w:rsid w:val="00501985"/>
    <w:rsid w:val="00506EAC"/>
    <w:rsid w:val="00577A06"/>
    <w:rsid w:val="005942F2"/>
    <w:rsid w:val="005A6E19"/>
    <w:rsid w:val="0062220A"/>
    <w:rsid w:val="00647317"/>
    <w:rsid w:val="006A62A6"/>
    <w:rsid w:val="006C7323"/>
    <w:rsid w:val="00812B1C"/>
    <w:rsid w:val="009371ED"/>
    <w:rsid w:val="009679C4"/>
    <w:rsid w:val="009947B8"/>
    <w:rsid w:val="00A00CC2"/>
    <w:rsid w:val="00A05D96"/>
    <w:rsid w:val="00A96EAD"/>
    <w:rsid w:val="00AC590D"/>
    <w:rsid w:val="00B409A4"/>
    <w:rsid w:val="00BA74DC"/>
    <w:rsid w:val="00BB3E07"/>
    <w:rsid w:val="00C34A73"/>
    <w:rsid w:val="00C71F93"/>
    <w:rsid w:val="00CB467E"/>
    <w:rsid w:val="00CD4CB7"/>
    <w:rsid w:val="00D004B5"/>
    <w:rsid w:val="00E52272"/>
    <w:rsid w:val="00E72075"/>
    <w:rsid w:val="00ED4A4F"/>
    <w:rsid w:val="00EE4B9C"/>
    <w:rsid w:val="00EF5000"/>
    <w:rsid w:val="00F360FC"/>
    <w:rsid w:val="00FE05B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C77CA5"/>
  <w14:defaultImageDpi w14:val="300"/>
  <w15:docId w15:val="{4AD1C245-FE61-441A-9727-48103C7C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D96"/>
    <w:pPr>
      <w:tabs>
        <w:tab w:val="center" w:pos="4320"/>
        <w:tab w:val="right" w:pos="8640"/>
      </w:tabs>
    </w:pPr>
  </w:style>
  <w:style w:type="character" w:customStyle="1" w:styleId="HeaderChar">
    <w:name w:val="Header Char"/>
    <w:basedOn w:val="DefaultParagraphFont"/>
    <w:link w:val="Header"/>
    <w:uiPriority w:val="99"/>
    <w:rsid w:val="00A05D96"/>
  </w:style>
  <w:style w:type="paragraph" w:styleId="Footer">
    <w:name w:val="footer"/>
    <w:basedOn w:val="Normal"/>
    <w:link w:val="FooterChar"/>
    <w:uiPriority w:val="99"/>
    <w:unhideWhenUsed/>
    <w:rsid w:val="00A05D96"/>
    <w:pPr>
      <w:tabs>
        <w:tab w:val="center" w:pos="4320"/>
        <w:tab w:val="right" w:pos="8640"/>
      </w:tabs>
    </w:pPr>
  </w:style>
  <w:style w:type="character" w:customStyle="1" w:styleId="FooterChar">
    <w:name w:val="Footer Char"/>
    <w:basedOn w:val="DefaultParagraphFont"/>
    <w:link w:val="Footer"/>
    <w:uiPriority w:val="99"/>
    <w:rsid w:val="00A05D96"/>
  </w:style>
  <w:style w:type="paragraph" w:styleId="BalloonText">
    <w:name w:val="Balloon Text"/>
    <w:basedOn w:val="Normal"/>
    <w:link w:val="BalloonTextChar"/>
    <w:uiPriority w:val="99"/>
    <w:semiHidden/>
    <w:unhideWhenUsed/>
    <w:rsid w:val="00A05D9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A05D96"/>
    <w:rPr>
      <w:rFonts w:ascii="Lucida Grande CE" w:hAnsi="Lucida Grande CE" w:cs="Lucida Grande CE"/>
      <w:sz w:val="18"/>
      <w:szCs w:val="18"/>
    </w:rPr>
  </w:style>
  <w:style w:type="character" w:styleId="Hyperlink">
    <w:name w:val="Hyperlink"/>
    <w:basedOn w:val="DefaultParagraphFont"/>
    <w:uiPriority w:val="99"/>
    <w:semiHidden/>
    <w:unhideWhenUsed/>
    <w:rsid w:val="001A77A6"/>
    <w:rPr>
      <w:color w:val="0563C1"/>
      <w:u w:val="single"/>
    </w:rPr>
  </w:style>
  <w:style w:type="paragraph" w:styleId="NormalWeb">
    <w:name w:val="Normal (Web)"/>
    <w:basedOn w:val="Normal"/>
    <w:uiPriority w:val="99"/>
    <w:semiHidden/>
    <w:unhideWhenUsed/>
    <w:rsid w:val="001A77A6"/>
    <w:pPr>
      <w:spacing w:before="100" w:beforeAutospacing="1" w:after="100" w:afterAutospacing="1"/>
    </w:pPr>
    <w:rPr>
      <w:rFonts w:ascii="Calibri" w:eastAsiaTheme="minorHAnsi" w:hAnsi="Calibri" w:cs="Calibri"/>
      <w:color w:val="000000"/>
      <w:sz w:val="22"/>
      <w:szCs w:val="22"/>
      <w:lang w:val="en-US"/>
    </w:rPr>
  </w:style>
  <w:style w:type="paragraph" w:styleId="NoSpacing">
    <w:name w:val="No Spacing"/>
    <w:uiPriority w:val="1"/>
    <w:qFormat/>
    <w:rsid w:val="00A96EAD"/>
  </w:style>
  <w:style w:type="paragraph" w:styleId="ListParagraph">
    <w:name w:val="List Paragraph"/>
    <w:basedOn w:val="Normal"/>
    <w:uiPriority w:val="34"/>
    <w:qFormat/>
    <w:rsid w:val="00343FFB"/>
    <w:pPr>
      <w:spacing w:after="160" w:line="259" w:lineRule="auto"/>
      <w:ind w:left="720"/>
      <w:contextualSpacing/>
    </w:pPr>
    <w:rPr>
      <w:rFonts w:eastAsiaTheme="minorHAnsi"/>
      <w:sz w:val="22"/>
      <w:szCs w:val="22"/>
    </w:rPr>
  </w:style>
  <w:style w:type="paragraph" w:styleId="PlainText">
    <w:name w:val="Plain Text"/>
    <w:basedOn w:val="Normal"/>
    <w:link w:val="PlainTextChar"/>
    <w:uiPriority w:val="99"/>
    <w:semiHidden/>
    <w:unhideWhenUsed/>
    <w:rsid w:val="00395E58"/>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semiHidden/>
    <w:rsid w:val="00395E58"/>
    <w:rPr>
      <w:rFonts w:ascii="Calibri" w:eastAsia="Times New Roman" w:hAnsi="Calibr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87935">
      <w:bodyDiv w:val="1"/>
      <w:marLeft w:val="0"/>
      <w:marRight w:val="0"/>
      <w:marTop w:val="0"/>
      <w:marBottom w:val="0"/>
      <w:divBdr>
        <w:top w:val="none" w:sz="0" w:space="0" w:color="auto"/>
        <w:left w:val="none" w:sz="0" w:space="0" w:color="auto"/>
        <w:bottom w:val="none" w:sz="0" w:space="0" w:color="auto"/>
        <w:right w:val="none" w:sz="0" w:space="0" w:color="auto"/>
      </w:divBdr>
    </w:div>
    <w:div w:id="1083646993">
      <w:bodyDiv w:val="1"/>
      <w:marLeft w:val="0"/>
      <w:marRight w:val="0"/>
      <w:marTop w:val="0"/>
      <w:marBottom w:val="0"/>
      <w:divBdr>
        <w:top w:val="none" w:sz="0" w:space="0" w:color="auto"/>
        <w:left w:val="none" w:sz="0" w:space="0" w:color="auto"/>
        <w:bottom w:val="none" w:sz="0" w:space="0" w:color="auto"/>
        <w:right w:val="none" w:sz="0" w:space="0" w:color="auto"/>
      </w:divBdr>
    </w:div>
    <w:div w:id="1094009792">
      <w:bodyDiv w:val="1"/>
      <w:marLeft w:val="0"/>
      <w:marRight w:val="0"/>
      <w:marTop w:val="0"/>
      <w:marBottom w:val="0"/>
      <w:divBdr>
        <w:top w:val="none" w:sz="0" w:space="0" w:color="auto"/>
        <w:left w:val="none" w:sz="0" w:space="0" w:color="auto"/>
        <w:bottom w:val="none" w:sz="0" w:space="0" w:color="auto"/>
        <w:right w:val="none" w:sz="0" w:space="0" w:color="auto"/>
      </w:divBdr>
    </w:div>
    <w:div w:id="1580750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AE3B9F380FBB4982F1DB880023B47C" ma:contentTypeVersion="16" ma:contentTypeDescription="Create a new document." ma:contentTypeScope="" ma:versionID="5d1af7e9df1ddafba34ddbdcf4ff54c4">
  <xsd:schema xmlns:xsd="http://www.w3.org/2001/XMLSchema" xmlns:xs="http://www.w3.org/2001/XMLSchema" xmlns:p="http://schemas.microsoft.com/office/2006/metadata/properties" xmlns:ns2="c604fc35-64e1-4b71-8e99-c8a9c803ccb6" xmlns:ns3="128af661-6d29-4f5c-b608-48a59e4df022" targetNamespace="http://schemas.microsoft.com/office/2006/metadata/properties" ma:root="true" ma:fieldsID="e51f970a7b8b6238767719d76ca52b62" ns2:_="" ns3:_="">
    <xsd:import namespace="c604fc35-64e1-4b71-8e99-c8a9c803ccb6"/>
    <xsd:import namespace="128af661-6d29-4f5c-b608-48a59e4df0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J_x00e4_rjestu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4fc35-64e1-4b71-8e99-c8a9c803cc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3ee38f3-46f2-4b81-b7fc-9f1bebc2f520}" ma:internalName="TaxCatchAll" ma:showField="CatchAllData" ma:web="c604fc35-64e1-4b71-8e99-c8a9c803cc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8af661-6d29-4f5c-b608-48a59e4df0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J_x00e4_rjestus" ma:index="13" nillable="true" ma:displayName="Järjestus" ma:format="Dropdown" ma:indexed="true" ma:internalName="J_x00e4_rjestus" ma:percentage="FALSE">
      <xsd:simpleType>
        <xsd:restriction base="dms:Number"/>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c34e2c-2c6e-47ba-b7b6-2bd70114031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D3FC7-B78F-4C92-BA85-071FBA731F71}">
  <ds:schemaRefs>
    <ds:schemaRef ds:uri="http://schemas.openxmlformats.org/officeDocument/2006/bibliography"/>
  </ds:schemaRefs>
</ds:datastoreItem>
</file>

<file path=customXml/itemProps2.xml><?xml version="1.0" encoding="utf-8"?>
<ds:datastoreItem xmlns:ds="http://schemas.openxmlformats.org/officeDocument/2006/customXml" ds:itemID="{CD2D5734-2205-422D-92D4-637AAD220BAD}"/>
</file>

<file path=customXml/itemProps3.xml><?xml version="1.0" encoding="utf-8"?>
<ds:datastoreItem xmlns:ds="http://schemas.openxmlformats.org/officeDocument/2006/customXml" ds:itemID="{D4DC2149-5E30-4744-BF69-70C52DE63B99}"/>
</file>

<file path=customXml/itemProps4.xml><?xml version="1.0" encoding="utf-8"?>
<ds:datastoreItem xmlns:ds="http://schemas.openxmlformats.org/officeDocument/2006/customXml" ds:itemID="{9BE98E22-13BE-418A-B303-5A7D424A6E4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AD ANGELS</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dc:creator>
  <cp:keywords/>
  <dc:description/>
  <cp:lastModifiedBy>Tambet Asi</cp:lastModifiedBy>
  <cp:revision>4</cp:revision>
  <cp:lastPrinted>2019-03-14T09:40:00Z</cp:lastPrinted>
  <dcterms:created xsi:type="dcterms:W3CDTF">2024-08-02T13:44:00Z</dcterms:created>
  <dcterms:modified xsi:type="dcterms:W3CDTF">2024-08-05T06:52:00Z</dcterms:modified>
</cp:coreProperties>
</file>